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7F" w:rsidRPr="0014657F" w:rsidRDefault="0014657F" w:rsidP="0014657F">
      <w:pPr>
        <w:shd w:val="clear" w:color="auto" w:fill="FFFFFF"/>
        <w:spacing w:before="238" w:after="188" w:line="240" w:lineRule="atLeast"/>
        <w:textAlignment w:val="baseline"/>
        <w:outlineLvl w:val="0"/>
        <w:rPr>
          <w:rFonts w:ascii="Arial" w:eastAsia="Times New Roman" w:hAnsi="Arial" w:cs="Arial"/>
          <w:color w:val="4C4C4C"/>
          <w:kern w:val="36"/>
          <w:sz w:val="25"/>
          <w:szCs w:val="25"/>
        </w:rPr>
      </w:pPr>
      <w:bookmarkStart w:id="0" w:name="ref47"/>
      <w:r w:rsidRPr="0014657F">
        <w:rPr>
          <w:rFonts w:ascii="Arial" w:eastAsia="Times New Roman" w:hAnsi="Arial" w:cs="Arial"/>
          <w:color w:val="4C4C4C"/>
          <w:kern w:val="36"/>
          <w:sz w:val="25"/>
          <w:szCs w:val="25"/>
        </w:rPr>
        <w:t>Закон РФ № 3266-1 от 10.07.1992 "Об образовании"</w:t>
      </w:r>
      <w:r>
        <w:rPr>
          <w:rFonts w:ascii="Arial" w:eastAsia="Times New Roman" w:hAnsi="Arial" w:cs="Arial"/>
          <w:color w:val="4C4C4C"/>
          <w:kern w:val="36"/>
          <w:sz w:val="25"/>
          <w:szCs w:val="25"/>
        </w:rPr>
        <w:t xml:space="preserve"> ст. 41-45</w:t>
      </w:r>
    </w:p>
    <w:p w:rsid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:rsidR="0014657F" w:rsidRP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"javascript:return%20false" </w:instrTex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14657F">
        <w:rPr>
          <w:rFonts w:ascii="Times New Roman" w:eastAsia="Times New Roman" w:hAnsi="Times New Roman" w:cs="Times New Roman"/>
          <w:b/>
          <w:bCs/>
          <w:color w:val="41648B"/>
          <w:sz w:val="24"/>
          <w:szCs w:val="24"/>
          <w:u w:val="single"/>
        </w:rPr>
        <w:t>Статья 41. Финансирование образовательных учреждений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p w:rsidR="0014657F" w:rsidRPr="0014657F" w:rsidRDefault="0014657F" w:rsidP="0014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 Деятельность образовательного учреждения финансируется в соответствии с законодательством.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2.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- на основе федеральных нормативов и нормативов субъекта Российской Федерации. Данные нормативы определяются по каждому типу, виду и категории образовательного учреждения, уровню образовательных программ в расчете на одного обучающегося, воспитанника, а также на иной основе.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Для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образовательных учреждений норматив финансирования должен учитывать затраты, не зависящие от количества обучающихся.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человек, проживающих в Российской Федерации.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3. Нормативы финансирования федеральных государственных образовательных учреждений устанавливаются Правительством Российской Федерации.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4. Нормативы финансирования образовательных учреждений субъекта Российской Федерации и муниципальных образовательных учреждений в части, предусмотренной подпунктом 6.1 пункта 1 статьи 29 настоящего Закона, устанавливаются органами государственной власти субъектов Российской Федерации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ред. Федерального закона от 08.12.2010 № 337-ФЗ)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настоящего Закона).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5 - 7. Утратили силу.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8.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9. Привлечение образовательным учреждением дополнительных средств, указанных в пункте 8 настоящей статьи, не влечет за собой снижение нормативов и (или) абсолютных размеров его финансирования за счет средств учредителя.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профессионального образования вправе осуществлять сверх финансируемых за счет средств учредителя заданий (контрольных цифр) по приему обучающихся подготовку и переподготовку работников квалифицированного труда (рабочих и служащих) и специалистов соответствующего уровня образования по договорам с физическими и (или) юридическими лицами с оплатой ими стоимости обучения.</w:t>
      </w:r>
      <w:proofErr w:type="gramEnd"/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Абзац утратил силу.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пределах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финансируемых за счет средств учредителя государственных заданий (контрольных цифр) по приему обучающихся их целевой прием в соответствии с договорами с органами государственной власти, органами местного самоуправления в целях содействия им в подготовке специалистов соответствующего уровня образования.</w:t>
      </w:r>
    </w:p>
    <w:bookmarkStart w:id="1" w:name="ref48"/>
    <w:p w:rsidR="0014657F" w:rsidRP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"javascript:return%20false" </w:instrTex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14657F">
        <w:rPr>
          <w:rFonts w:ascii="Times New Roman" w:eastAsia="Times New Roman" w:hAnsi="Times New Roman" w:cs="Times New Roman"/>
          <w:b/>
          <w:bCs/>
          <w:color w:val="41648B"/>
          <w:sz w:val="24"/>
          <w:szCs w:val="24"/>
          <w:u w:val="single"/>
        </w:rPr>
        <w:t>Статья 42. Особенности экономики среднего профессионального и высшего профессионального образования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bookmarkEnd w:id="1"/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стандарта, образовательного стандарта, устанавливаемого в соответствии с пунктом 2 статьи 7 настоящего Закона,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разрабатываемыми на основе контрольных цифр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государственными заданиями по приему студентов на бесплатное обучение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ред. Федерального закона от 08.11.2010 № 293-ФЗ)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2. Объемы и структура приема обучающихся на обучение за счет средств федерального бюджета определяются в порядке, устанавливаемом Правительством Российской Федерации.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 и структура приема обучающихся за счет средств бюджетов субъектов Российской Федерации определяются в порядке, устанавливаемом органами исполнительной власти субъектов Российской Федерации.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3. Утратил силу.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4.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5. Государственные образовательные учреждения самостоятельно определяют направления и порядок использования своих бюджетных и внебюджетных средств, в том числе их долю, направляемую на оплату труда и материальное стимулирование работников образовательных учреждений.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6. Утратил силу.</w:t>
      </w:r>
    </w:p>
    <w:bookmarkStart w:id="2" w:name="ref49"/>
    <w:p w:rsidR="0014657F" w:rsidRP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"javascript:return%20false" </w:instrTex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14657F">
        <w:rPr>
          <w:rFonts w:ascii="Times New Roman" w:eastAsia="Times New Roman" w:hAnsi="Times New Roman" w:cs="Times New Roman"/>
          <w:b/>
          <w:bCs/>
          <w:color w:val="41648B"/>
          <w:sz w:val="24"/>
          <w:szCs w:val="24"/>
          <w:u w:val="single"/>
        </w:rPr>
        <w:t>Статья 43. Права образовательного учреждения на пользование финансовыми и материальными средствами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bookmarkEnd w:id="2"/>
    </w:p>
    <w:p w:rsidR="0014657F" w:rsidRPr="0014657F" w:rsidRDefault="0014657F" w:rsidP="0014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 Образовательное учреждение самостоятельно осуществляет финансово-хозяйственную деятельность, может иметь самостоятельный баланс и лицевой счет.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Финансовые и материальные средства образовательного учреждения, закрепленные за ним учредителем, используются им в соответствии с уставом образовательного учреждения и изъятию не подлежат, если иное не предусмотрено законодательством Российской Федерации.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3 - 5. Утратили силу.</w:t>
      </w:r>
    </w:p>
    <w:bookmarkStart w:id="3" w:name="ref50"/>
    <w:p w:rsidR="0014657F" w:rsidRP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"javascript:return%20false" </w:instrTex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14657F">
        <w:rPr>
          <w:rFonts w:ascii="Times New Roman" w:eastAsia="Times New Roman" w:hAnsi="Times New Roman" w:cs="Times New Roman"/>
          <w:b/>
          <w:bCs/>
          <w:color w:val="41648B"/>
          <w:sz w:val="24"/>
          <w:szCs w:val="24"/>
          <w:u w:val="single"/>
        </w:rPr>
        <w:t>Статья 44. Утратила силу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bookmarkEnd w:id="3"/>
      <w:r w:rsidRPr="00146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bookmarkStart w:id="4" w:name="ref51"/>
    <w:p w:rsidR="0014657F" w:rsidRPr="0014657F" w:rsidRDefault="0014657F" w:rsidP="0014657F">
      <w:pPr>
        <w:shd w:val="clear" w:color="auto" w:fill="FFFFFF"/>
        <w:spacing w:after="0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"javascript:return%20false" </w:instrTex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14657F">
        <w:rPr>
          <w:rFonts w:ascii="Times New Roman" w:eastAsia="Times New Roman" w:hAnsi="Times New Roman" w:cs="Times New Roman"/>
          <w:b/>
          <w:bCs/>
          <w:color w:val="41648B"/>
          <w:sz w:val="24"/>
          <w:szCs w:val="24"/>
          <w:u w:val="single"/>
        </w:rPr>
        <w:t>Статья 45. Платные дополнительные образовательные услуги государственного и муниципального образовательных учреждений</w:t>
      </w: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bookmarkEnd w:id="4"/>
    </w:p>
    <w:p w:rsidR="0014657F" w:rsidRPr="0014657F" w:rsidRDefault="0014657F" w:rsidP="00146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gramStart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Государственное и муниципальное образовательные учреждения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 пунктом 2 статьи 7 настоящего</w:t>
      </w:r>
      <w:proofErr w:type="gramEnd"/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Закона.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2.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целями.</w:t>
      </w:r>
    </w:p>
    <w:p w:rsidR="0014657F" w:rsidRPr="0014657F" w:rsidRDefault="0014657F" w:rsidP="0014657F">
      <w:pPr>
        <w:shd w:val="clear" w:color="auto" w:fill="FFFFFF"/>
        <w:spacing w:after="225" w:line="19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4657F">
        <w:rPr>
          <w:rFonts w:ascii="Times New Roman" w:eastAsia="Times New Roman" w:hAnsi="Times New Roman" w:cs="Times New Roman"/>
          <w:color w:val="333333"/>
          <w:sz w:val="24"/>
          <w:szCs w:val="24"/>
        </w:rPr>
        <w:t>3.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Образовательное учреждение вправе оспорить указанное действие учредителя в суде.</w:t>
      </w:r>
    </w:p>
    <w:p w:rsidR="00F35488" w:rsidRDefault="00F35488" w:rsidP="0014657F">
      <w:pPr>
        <w:shd w:val="clear" w:color="auto" w:fill="FFFFFF"/>
        <w:spacing w:after="0" w:line="195" w:lineRule="atLeast"/>
        <w:textAlignment w:val="baseline"/>
      </w:pPr>
    </w:p>
    <w:sectPr w:rsidR="00F3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57F"/>
    <w:rsid w:val="0014657F"/>
    <w:rsid w:val="00F3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57F"/>
    <w:rPr>
      <w:b/>
      <w:bCs/>
    </w:rPr>
  </w:style>
  <w:style w:type="character" w:customStyle="1" w:styleId="apple-converted-space">
    <w:name w:val="apple-converted-space"/>
    <w:basedOn w:val="a0"/>
    <w:rsid w:val="0014657F"/>
  </w:style>
  <w:style w:type="character" w:customStyle="1" w:styleId="10">
    <w:name w:val="Заголовок 1 Знак"/>
    <w:basedOn w:val="a0"/>
    <w:link w:val="1"/>
    <w:uiPriority w:val="9"/>
    <w:rsid w:val="001465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1113</Words>
  <Characters>6345</Characters>
  <Application>Microsoft Office Word</Application>
  <DocSecurity>0</DocSecurity>
  <Lines>52</Lines>
  <Paragraphs>14</Paragraphs>
  <ScaleCrop>false</ScaleCrop>
  <Company>Megasoftware GrouP™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2016-02-11T09:49:00Z</cp:lastPrinted>
  <dcterms:created xsi:type="dcterms:W3CDTF">2016-02-11T09:47:00Z</dcterms:created>
  <dcterms:modified xsi:type="dcterms:W3CDTF">2016-02-11T09:49:00Z</dcterms:modified>
</cp:coreProperties>
</file>